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63887" w14:textId="77777777" w:rsidR="00382515" w:rsidRDefault="00382515" w:rsidP="00382515">
      <w:pPr>
        <w:pStyle w:val="berschrift1"/>
        <w:rPr>
          <w:rFonts w:ascii="Arial" w:hAnsi="Arial"/>
          <w:sz w:val="40"/>
        </w:rPr>
      </w:pPr>
      <w:bookmarkStart w:id="0" w:name="_Hlk495823081"/>
      <w:r>
        <w:t>Zentrale Bestandteile eines Netzwerks</w:t>
      </w:r>
    </w:p>
    <w:p w14:paraId="3FF35069" w14:textId="77777777" w:rsidR="008D303D" w:rsidRDefault="005B3523" w:rsidP="005B3523">
      <w:pPr>
        <w:pStyle w:val="berschrift2"/>
        <w:numPr>
          <w:ilvl w:val="1"/>
          <w:numId w:val="19"/>
        </w:numPr>
      </w:pPr>
      <w:r>
        <w:t>Datenaustausch</w:t>
      </w:r>
    </w:p>
    <w:p w14:paraId="74609CEA" w14:textId="77777777" w:rsidR="001F155C" w:rsidRDefault="001F155C" w:rsidP="001F155C">
      <w:r>
        <w:t xml:space="preserve">Der Datenaustausch </w:t>
      </w:r>
      <w:r w:rsidR="00E3519B">
        <w:t>zwischen den</w:t>
      </w:r>
      <w:r>
        <w:t xml:space="preserve"> Netzwerkkomponenten wird innerhalb Filius protokolliert. Man kann sich also im Nachhinein anschauen, welche Daten gesendet bzw. empfangen wurden.</w:t>
      </w:r>
    </w:p>
    <w:p w14:paraId="3970B5DE" w14:textId="77777777" w:rsidR="001F155C" w:rsidRDefault="001F155C" w:rsidP="001F155C">
      <w:pPr>
        <w:rPr>
          <w:noProof/>
        </w:rPr>
      </w:pPr>
      <w:r>
        <w:rPr>
          <w:noProof/>
        </w:rPr>
        <w:t xml:space="preserve">Ausgehend von der Netzwerkkonfiguration aus 1.2 </w:t>
      </w:r>
      <w:r w:rsidR="00441A9A">
        <w:rPr>
          <w:noProof/>
        </w:rPr>
        <w:t xml:space="preserve">wurde auf dem </w:t>
      </w:r>
      <w:r w:rsidR="00441A9A" w:rsidRPr="00441A9A">
        <w:rPr>
          <w:i/>
          <w:noProof/>
        </w:rPr>
        <w:t>Notebook 1</w:t>
      </w:r>
      <w:r w:rsidR="00441A9A">
        <w:rPr>
          <w:noProof/>
        </w:rPr>
        <w:t xml:space="preserve"> ein </w:t>
      </w:r>
      <w:r w:rsidR="00441A9A" w:rsidRPr="0020151F">
        <w:rPr>
          <w:noProof/>
        </w:rPr>
        <w:t>ping-Befehl</w:t>
      </w:r>
      <w:r w:rsidR="00441A9A">
        <w:rPr>
          <w:noProof/>
        </w:rPr>
        <w:t xml:space="preserve"> zum </w:t>
      </w:r>
      <w:r w:rsidR="00441A9A" w:rsidRPr="00441A9A">
        <w:rPr>
          <w:i/>
          <w:noProof/>
        </w:rPr>
        <w:t>Server</w:t>
      </w:r>
      <w:r w:rsidR="00441A9A">
        <w:rPr>
          <w:noProof/>
        </w:rPr>
        <w:t xml:space="preserve"> (192.168.0.11) gesendet. Klicken Sie im Aktionsmodus mit der rechten Maustaste auf das </w:t>
      </w:r>
      <w:r w:rsidR="00441A9A" w:rsidRPr="00441A9A">
        <w:rPr>
          <w:i/>
          <w:noProof/>
        </w:rPr>
        <w:t>Notebook 1</w:t>
      </w:r>
      <w:r w:rsidR="00441A9A">
        <w:rPr>
          <w:noProof/>
        </w:rPr>
        <w:t xml:space="preserve">. Es erscheint ein Auswahlmenü. </w:t>
      </w:r>
      <w:r w:rsidR="00441A9A" w:rsidRPr="0020151F">
        <w:rPr>
          <w:noProof/>
        </w:rPr>
        <w:t xml:space="preserve">Wählen Sie </w:t>
      </w:r>
      <w:r w:rsidR="00441A9A" w:rsidRPr="0020151F">
        <w:rPr>
          <w:i/>
          <w:noProof/>
        </w:rPr>
        <w:t>Datenaustausch anzeigen</w:t>
      </w:r>
      <w:r w:rsidR="00441A9A">
        <w:rPr>
          <w:noProof/>
        </w:rPr>
        <w:t>.</w:t>
      </w:r>
    </w:p>
    <w:p w14:paraId="33FDDF0A" w14:textId="77777777" w:rsidR="00441A9A" w:rsidRDefault="00441A9A" w:rsidP="001F155C">
      <w:r>
        <w:rPr>
          <w:noProof/>
        </w:rPr>
        <w:drawing>
          <wp:inline distT="0" distB="0" distL="0" distR="0" wp14:anchorId="0D8EC992" wp14:editId="39D7A641">
            <wp:extent cx="3261758" cy="2334318"/>
            <wp:effectExtent l="0" t="0" r="0" b="889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66785" cy="2337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6250DC" w14:textId="77777777" w:rsidR="00441A9A" w:rsidRDefault="00441A9A" w:rsidP="001F155C">
      <w:r>
        <w:t xml:space="preserve">Es erscheint </w:t>
      </w:r>
      <w:r w:rsidR="00576F91">
        <w:t xml:space="preserve">ein neues Fenster, welches den Datenaustausch </w:t>
      </w:r>
      <w:r w:rsidR="00E3519B">
        <w:t>der zuvor ausgewählten Netzwerkkomponente</w:t>
      </w:r>
      <w:r w:rsidR="00576F91">
        <w:t xml:space="preserve"> anzeigt</w:t>
      </w:r>
      <w:r>
        <w:t xml:space="preserve">. Bei einem einzigen </w:t>
      </w:r>
      <w:r w:rsidRPr="0020151F">
        <w:rPr>
          <w:i/>
        </w:rPr>
        <w:t>ping-Befehl</w:t>
      </w:r>
      <w:r>
        <w:t xml:space="preserve"> sieht </w:t>
      </w:r>
      <w:r w:rsidR="00576F91">
        <w:t>dieses Fenster</w:t>
      </w:r>
      <w:r>
        <w:t xml:space="preserve"> folgendermaßen aus.</w:t>
      </w:r>
    </w:p>
    <w:p w14:paraId="2FC4D3AD" w14:textId="77777777" w:rsidR="000154D5" w:rsidRDefault="00441A9A" w:rsidP="001F155C">
      <w:r>
        <w:rPr>
          <w:noProof/>
        </w:rPr>
        <w:drawing>
          <wp:inline distT="0" distB="0" distL="0" distR="0" wp14:anchorId="2111D8A4" wp14:editId="44B0DAED">
            <wp:extent cx="5759450" cy="369570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F95FD4" w14:textId="641F1CAE" w:rsidR="00441A9A" w:rsidRDefault="00441A9A" w:rsidP="001F155C">
      <w:r>
        <w:t xml:space="preserve">Zunächst </w:t>
      </w:r>
      <w:r w:rsidR="0020151F" w:rsidRPr="0020151F">
        <w:t>werden</w:t>
      </w:r>
      <w:r w:rsidR="00E3519B" w:rsidRPr="0020151F">
        <w:t xml:space="preserve"> oben im Reiter der Name und</w:t>
      </w:r>
      <w:r w:rsidRPr="0020151F">
        <w:t xml:space="preserve"> die Adresse</w:t>
      </w:r>
      <w:r>
        <w:t xml:space="preserve"> de</w:t>
      </w:r>
      <w:r w:rsidR="000154D5">
        <w:t>r</w:t>
      </w:r>
      <w:r>
        <w:t xml:space="preserve"> ausgewählten </w:t>
      </w:r>
      <w:r w:rsidR="000154D5">
        <w:t xml:space="preserve">Netzwerkkomponente angezeigt. Darunter befindet sich ein horizontal geteilter Informationsbereich. </w:t>
      </w:r>
      <w:r>
        <w:t>Im oberen Teil</w:t>
      </w:r>
      <w:r w:rsidR="000154D5">
        <w:t xml:space="preserve"> ist eine Liste aller gesendeten bzw. </w:t>
      </w:r>
      <w:r w:rsidR="00E3519B">
        <w:t>e</w:t>
      </w:r>
      <w:r w:rsidR="000154D5">
        <w:t xml:space="preserve">mpfangenen Nachrichten. Klickt man auf eine der dargestellten Zeilen, dann werden Informationen zur ausgewählten </w:t>
      </w:r>
      <w:r w:rsidR="00E3519B">
        <w:t>Nachricht</w:t>
      </w:r>
      <w:r w:rsidR="000154D5">
        <w:t xml:space="preserve"> im unteren Teil </w:t>
      </w:r>
      <w:r w:rsidR="00E3519B">
        <w:t>angezeigt</w:t>
      </w:r>
      <w:r w:rsidR="000154D5">
        <w:t>.</w:t>
      </w:r>
    </w:p>
    <w:p w14:paraId="75DE0288" w14:textId="77777777" w:rsidR="000154D5" w:rsidRDefault="000154D5" w:rsidP="001F155C">
      <w:r>
        <w:rPr>
          <w:noProof/>
        </w:rPr>
        <w:lastRenderedPageBreak/>
        <w:drawing>
          <wp:inline distT="0" distB="0" distL="0" distR="0" wp14:anchorId="4FCB9DA6" wp14:editId="516BC431">
            <wp:extent cx="5759450" cy="369570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141649" w14:textId="77777777" w:rsidR="000154D5" w:rsidRDefault="000154D5" w:rsidP="00870288">
      <w:pPr>
        <w:pStyle w:val="berschrift3"/>
      </w:pPr>
      <w:r>
        <w:t>Sendungsinformationen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652"/>
      </w:tblGrid>
      <w:tr w:rsidR="000154D5" w14:paraId="188D6741" w14:textId="77777777" w:rsidTr="00FD732D">
        <w:tc>
          <w:tcPr>
            <w:tcW w:w="1418" w:type="dxa"/>
          </w:tcPr>
          <w:p w14:paraId="5AA7EA86" w14:textId="77777777" w:rsidR="000154D5" w:rsidRPr="00F06D08" w:rsidRDefault="000154D5" w:rsidP="00FD732D">
            <w:pPr>
              <w:pStyle w:val="script-standard"/>
              <w:widowControl/>
              <w:spacing w:before="60"/>
              <w:rPr>
                <w:b/>
                <w:noProof/>
              </w:rPr>
            </w:pPr>
            <w:r>
              <w:rPr>
                <w:b/>
                <w:noProof/>
              </w:rPr>
              <w:t>Nr.</w:t>
            </w:r>
          </w:p>
        </w:tc>
        <w:tc>
          <w:tcPr>
            <w:tcW w:w="7652" w:type="dxa"/>
          </w:tcPr>
          <w:p w14:paraId="76DD081E" w14:textId="77777777" w:rsidR="000154D5" w:rsidRPr="00BD7830" w:rsidRDefault="000154D5" w:rsidP="00FD732D">
            <w:r>
              <w:t xml:space="preserve">Laufende Nummer aller </w:t>
            </w:r>
            <w:r w:rsidRPr="0020151F">
              <w:t>Nachrichten</w:t>
            </w:r>
          </w:p>
        </w:tc>
      </w:tr>
      <w:tr w:rsidR="000154D5" w14:paraId="010EEFDF" w14:textId="77777777" w:rsidTr="00FD732D">
        <w:tc>
          <w:tcPr>
            <w:tcW w:w="1418" w:type="dxa"/>
          </w:tcPr>
          <w:p w14:paraId="03BEE1F0" w14:textId="77777777" w:rsidR="000154D5" w:rsidRDefault="000154D5" w:rsidP="00FD732D">
            <w:pPr>
              <w:pStyle w:val="script-standard"/>
              <w:widowControl/>
              <w:spacing w:before="60"/>
              <w:rPr>
                <w:b/>
                <w:noProof/>
              </w:rPr>
            </w:pPr>
            <w:r>
              <w:rPr>
                <w:b/>
                <w:noProof/>
              </w:rPr>
              <w:t>Zeit</w:t>
            </w:r>
          </w:p>
        </w:tc>
        <w:tc>
          <w:tcPr>
            <w:tcW w:w="7652" w:type="dxa"/>
          </w:tcPr>
          <w:p w14:paraId="4CEE65F0" w14:textId="77777777" w:rsidR="000154D5" w:rsidRDefault="000154D5" w:rsidP="00FD732D">
            <w:r>
              <w:t xml:space="preserve">Sendezeit mit Stunde, Minute, Sekunde. Die Sekunde in Millisekunden. </w:t>
            </w:r>
          </w:p>
          <w:p w14:paraId="70C99967" w14:textId="77777777" w:rsidR="000154D5" w:rsidRDefault="000154D5" w:rsidP="00FD732D">
            <w:r>
              <w:t xml:space="preserve">Bsp. 16:14:41.892 bedeutet, dass die Nachricht um 16 Uhr 14 Minuten und 41,892 Sekunden versendet wurde. </w:t>
            </w:r>
            <w:r w:rsidR="00870288">
              <w:t>0,892 Sekunden sind gleich 892/1000 oder 892 Millisekunden.</w:t>
            </w:r>
          </w:p>
        </w:tc>
      </w:tr>
      <w:tr w:rsidR="00870288" w14:paraId="251BA1D3" w14:textId="77777777" w:rsidTr="00FD732D">
        <w:tc>
          <w:tcPr>
            <w:tcW w:w="1418" w:type="dxa"/>
          </w:tcPr>
          <w:p w14:paraId="3514DD68" w14:textId="77777777" w:rsidR="00870288" w:rsidRDefault="00870288" w:rsidP="00FD732D">
            <w:pPr>
              <w:pStyle w:val="script-standard"/>
              <w:widowControl/>
              <w:spacing w:before="60"/>
              <w:rPr>
                <w:b/>
                <w:noProof/>
              </w:rPr>
            </w:pPr>
            <w:r>
              <w:rPr>
                <w:b/>
                <w:noProof/>
              </w:rPr>
              <w:t>Quelle</w:t>
            </w:r>
          </w:p>
        </w:tc>
        <w:tc>
          <w:tcPr>
            <w:tcW w:w="7652" w:type="dxa"/>
          </w:tcPr>
          <w:p w14:paraId="7C7EBCBD" w14:textId="77777777" w:rsidR="00870288" w:rsidRDefault="00870288" w:rsidP="00FD732D">
            <w:r>
              <w:t>IP-Adresse des Senders</w:t>
            </w:r>
          </w:p>
        </w:tc>
      </w:tr>
      <w:tr w:rsidR="00870288" w14:paraId="57AAFCC3" w14:textId="77777777" w:rsidTr="00FD732D">
        <w:tc>
          <w:tcPr>
            <w:tcW w:w="1418" w:type="dxa"/>
          </w:tcPr>
          <w:p w14:paraId="301BE0F6" w14:textId="77777777" w:rsidR="00870288" w:rsidRDefault="00870288" w:rsidP="00FD732D">
            <w:pPr>
              <w:pStyle w:val="script-standard"/>
              <w:widowControl/>
              <w:spacing w:before="60"/>
              <w:rPr>
                <w:b/>
                <w:noProof/>
              </w:rPr>
            </w:pPr>
            <w:r>
              <w:rPr>
                <w:b/>
                <w:noProof/>
              </w:rPr>
              <w:t>Ziel</w:t>
            </w:r>
          </w:p>
        </w:tc>
        <w:tc>
          <w:tcPr>
            <w:tcW w:w="7652" w:type="dxa"/>
          </w:tcPr>
          <w:p w14:paraId="389217E2" w14:textId="77777777" w:rsidR="00870288" w:rsidRDefault="00870288" w:rsidP="00FD732D">
            <w:r>
              <w:t>IP-Adresse des Empfängers</w:t>
            </w:r>
          </w:p>
        </w:tc>
      </w:tr>
      <w:tr w:rsidR="00870288" w14:paraId="4BB7264A" w14:textId="77777777" w:rsidTr="00FD732D">
        <w:tc>
          <w:tcPr>
            <w:tcW w:w="1418" w:type="dxa"/>
          </w:tcPr>
          <w:p w14:paraId="55AF9F81" w14:textId="77777777" w:rsidR="00870288" w:rsidRDefault="00870288" w:rsidP="00FD732D">
            <w:pPr>
              <w:pStyle w:val="script-standard"/>
              <w:widowControl/>
              <w:spacing w:before="60"/>
              <w:rPr>
                <w:b/>
                <w:noProof/>
              </w:rPr>
            </w:pPr>
            <w:r>
              <w:rPr>
                <w:b/>
                <w:noProof/>
              </w:rPr>
              <w:t>Protokoll</w:t>
            </w:r>
          </w:p>
        </w:tc>
        <w:tc>
          <w:tcPr>
            <w:tcW w:w="7652" w:type="dxa"/>
          </w:tcPr>
          <w:p w14:paraId="4D86E976" w14:textId="77777777" w:rsidR="00870288" w:rsidRDefault="00870288" w:rsidP="00FD732D">
            <w:r>
              <w:t>Kürzel des für diese Nachricht verwendeten Protokolls.</w:t>
            </w:r>
          </w:p>
        </w:tc>
      </w:tr>
      <w:tr w:rsidR="00870288" w14:paraId="4E228410" w14:textId="77777777" w:rsidTr="00FD732D">
        <w:tc>
          <w:tcPr>
            <w:tcW w:w="1418" w:type="dxa"/>
          </w:tcPr>
          <w:p w14:paraId="4C44B73B" w14:textId="77777777" w:rsidR="00870288" w:rsidRDefault="00870288" w:rsidP="00FD732D">
            <w:pPr>
              <w:pStyle w:val="script-standard"/>
              <w:widowControl/>
              <w:spacing w:before="60"/>
              <w:rPr>
                <w:b/>
                <w:noProof/>
              </w:rPr>
            </w:pPr>
            <w:r>
              <w:rPr>
                <w:b/>
                <w:noProof/>
              </w:rPr>
              <w:t>Schicht</w:t>
            </w:r>
          </w:p>
        </w:tc>
        <w:tc>
          <w:tcPr>
            <w:tcW w:w="7652" w:type="dxa"/>
          </w:tcPr>
          <w:p w14:paraId="03361DD1" w14:textId="77777777" w:rsidR="00870288" w:rsidRDefault="00870288" w:rsidP="00FD732D">
            <w:r>
              <w:t>Der Name der verwendeten Schicht innerhalb des Schichtenmodells (Erklärung folgt später).</w:t>
            </w:r>
          </w:p>
        </w:tc>
      </w:tr>
      <w:tr w:rsidR="00870288" w14:paraId="4B4EB7ED" w14:textId="77777777" w:rsidTr="00FD732D">
        <w:tc>
          <w:tcPr>
            <w:tcW w:w="1418" w:type="dxa"/>
          </w:tcPr>
          <w:p w14:paraId="1D3128F1" w14:textId="77777777" w:rsidR="00870288" w:rsidRDefault="00870288" w:rsidP="00FD732D">
            <w:pPr>
              <w:pStyle w:val="script-standard"/>
              <w:widowControl/>
              <w:spacing w:before="60"/>
              <w:rPr>
                <w:b/>
                <w:noProof/>
              </w:rPr>
            </w:pPr>
            <w:r>
              <w:rPr>
                <w:b/>
                <w:noProof/>
              </w:rPr>
              <w:t>Bemerkungen</w:t>
            </w:r>
          </w:p>
        </w:tc>
        <w:tc>
          <w:tcPr>
            <w:tcW w:w="7652" w:type="dxa"/>
          </w:tcPr>
          <w:p w14:paraId="01FC68D7" w14:textId="77777777" w:rsidR="00870288" w:rsidRDefault="00870288" w:rsidP="00FD732D">
            <w:r>
              <w:t xml:space="preserve">Inhalt der versendeten </w:t>
            </w:r>
            <w:r w:rsidRPr="0020151F">
              <w:t>Nachricht</w:t>
            </w:r>
          </w:p>
        </w:tc>
      </w:tr>
    </w:tbl>
    <w:p w14:paraId="25F2E54E" w14:textId="77777777" w:rsidR="000154D5" w:rsidRDefault="000154D5" w:rsidP="001F155C"/>
    <w:bookmarkEnd w:id="0"/>
    <w:p w14:paraId="7253A285" w14:textId="77777777" w:rsidR="000154D5" w:rsidRPr="001F155C" w:rsidRDefault="000154D5" w:rsidP="001F155C"/>
    <w:sectPr w:rsidR="000154D5" w:rsidRPr="001F155C" w:rsidSect="002D395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59714" w14:textId="77777777" w:rsidR="00EA7C07" w:rsidRDefault="00EA7C07" w:rsidP="004D1159">
      <w:r>
        <w:separator/>
      </w:r>
    </w:p>
  </w:endnote>
  <w:endnote w:type="continuationSeparator" w:id="0">
    <w:p w14:paraId="36FD3909" w14:textId="77777777" w:rsidR="00EA7C07" w:rsidRDefault="00EA7C07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altName w:val="Arial Rounded MT Bold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9E017" w14:textId="77777777" w:rsidR="009A11AE" w:rsidRDefault="009A11A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0D41C" w14:textId="77777777" w:rsidR="004D1159" w:rsidRPr="008D4672" w:rsidRDefault="008D4672" w:rsidP="008D4672">
    <w:pPr>
      <w:pStyle w:val="Fuzeile"/>
      <w:pBdr>
        <w:top w:val="single" w:sz="4" w:space="1" w:color="auto"/>
      </w:pBdr>
    </w:pPr>
    <w:r w:rsidRPr="0020151F">
      <w:rPr>
        <w:sz w:val="18"/>
        <w:szCs w:val="18"/>
      </w:rPr>
      <w:fldChar w:fldCharType="begin"/>
    </w:r>
    <w:r w:rsidRPr="0020151F">
      <w:rPr>
        <w:sz w:val="18"/>
        <w:szCs w:val="18"/>
      </w:rPr>
      <w:instrText xml:space="preserve"> FILENAME   \* MERGEFORMAT </w:instrText>
    </w:r>
    <w:r w:rsidRPr="0020151F">
      <w:rPr>
        <w:sz w:val="18"/>
        <w:szCs w:val="18"/>
      </w:rPr>
      <w:fldChar w:fldCharType="separate"/>
    </w:r>
    <w:r w:rsidR="00AC0456" w:rsidRPr="0020151F">
      <w:rPr>
        <w:noProof/>
        <w:sz w:val="18"/>
        <w:szCs w:val="18"/>
      </w:rPr>
      <w:t>L2</w:t>
    </w:r>
    <w:r w:rsidR="00AC0456">
      <w:rPr>
        <w:noProof/>
        <w:sz w:val="18"/>
        <w:szCs w:val="18"/>
      </w:rPr>
      <w:t xml:space="preserve"> </w:t>
    </w:r>
    <w:r w:rsidR="00AC0456" w:rsidRPr="0020151F">
      <w:rPr>
        <w:noProof/>
        <w:sz w:val="18"/>
        <w:szCs w:val="18"/>
      </w:rPr>
      <w:t xml:space="preserve">1.3 </w:t>
    </w:r>
    <w:r w:rsidR="00AC0456">
      <w:rPr>
        <w:noProof/>
        <w:sz w:val="18"/>
        <w:szCs w:val="18"/>
      </w:rPr>
      <w:t xml:space="preserve"> Informationsmaterial </w:t>
    </w:r>
    <w:r w:rsidR="00AC0456" w:rsidRPr="0020151F">
      <w:rPr>
        <w:noProof/>
        <w:sz w:val="18"/>
        <w:szCs w:val="18"/>
      </w:rPr>
      <w:t>Datenaustausch.docx</w:t>
    </w:r>
    <w:r w:rsidRPr="0020151F">
      <w:rPr>
        <w:noProof/>
        <w:sz w:val="18"/>
        <w:szCs w:val="18"/>
      </w:rPr>
      <w:fldChar w:fldCharType="end"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C0456">
      <w:rPr>
        <w:noProof/>
      </w:rPr>
      <w:t>1</w:t>
    </w:r>
    <w:r>
      <w:rPr>
        <w:noProof/>
      </w:rPr>
      <w:fldChar w:fldCharType="end"/>
    </w:r>
    <w:r>
      <w:t xml:space="preserve"> / </w:t>
    </w:r>
    <w:fldSimple w:instr=" NUMPAGES   \* MERGEFORMAT ">
      <w:r w:rsidR="00AC0456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FC72D" w14:textId="77777777" w:rsidR="009A11AE" w:rsidRDefault="009A11A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56A9C" w14:textId="77777777" w:rsidR="00EA7C07" w:rsidRDefault="00EA7C07" w:rsidP="004D1159">
      <w:r>
        <w:separator/>
      </w:r>
    </w:p>
  </w:footnote>
  <w:footnote w:type="continuationSeparator" w:id="0">
    <w:p w14:paraId="788F4F7C" w14:textId="77777777" w:rsidR="00EA7C07" w:rsidRDefault="00EA7C07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6C466" w14:textId="77777777" w:rsidR="009A11AE" w:rsidRDefault="009A11A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F6925" w14:textId="56A61129" w:rsidR="00404D4A" w:rsidRDefault="00AC0456" w:rsidP="008D4672">
    <w:pPr>
      <w:pStyle w:val="Kopfzeile"/>
      <w:pBdr>
        <w:bottom w:val="single" w:sz="4" w:space="1" w:color="auto"/>
      </w:pBdr>
    </w:pPr>
    <w:fldSimple w:instr=" STYLEREF  &quot;Überschrift 1&quot;  \* MERGEFORMAT ">
      <w:r w:rsidR="00EA7C07">
        <w:rPr>
          <w:noProof/>
        </w:rPr>
        <w:t>Zentrale Bestandteile eines Netzwerks</w:t>
      </w:r>
    </w:fldSimple>
    <w:r w:rsidR="00870288">
      <w:rPr>
        <w:noProof/>
      </w:rPr>
      <w:tab/>
    </w:r>
    <w:r w:rsidR="00870288">
      <w:rPr>
        <w:noProof/>
      </w:rPr>
      <w:tab/>
    </w:r>
    <w:bookmarkStart w:id="1" w:name="_Hlk503178957"/>
    <w:r w:rsidR="009A11AE">
      <w:rPr>
        <w:noProof/>
      </w:rPr>
      <w:t xml:space="preserve">Info </w:t>
    </w:r>
    <w:r w:rsidR="00870288">
      <w:rPr>
        <w:noProof/>
      </w:rPr>
      <w:fldChar w:fldCharType="begin"/>
    </w:r>
    <w:r w:rsidR="00870288">
      <w:rPr>
        <w:noProof/>
      </w:rPr>
      <w:instrText xml:space="preserve"> STYLEREF  "Überschrift 2" \r  \* MERGEFORMAT </w:instrText>
    </w:r>
    <w:r w:rsidR="00870288">
      <w:rPr>
        <w:noProof/>
      </w:rPr>
      <w:fldChar w:fldCharType="separate"/>
    </w:r>
    <w:r w:rsidR="00EA7C07">
      <w:rPr>
        <w:noProof/>
      </w:rPr>
      <w:t>1.3</w:t>
    </w:r>
    <w:r w:rsidR="00870288">
      <w:rPr>
        <w:noProof/>
      </w:rPr>
      <w:fldChar w:fldCharType="end"/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79BAD" w14:textId="77777777" w:rsidR="009A11AE" w:rsidRDefault="009A11A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4" w15:restartNumberingAfterBreak="0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62A4692F"/>
    <w:multiLevelType w:val="multilevel"/>
    <w:tmpl w:val="8350F9D2"/>
    <w:lvl w:ilvl="0">
      <w:start w:val="1"/>
      <w:numFmt w:val="decimal"/>
      <w:pStyle w:val="berschrift1"/>
      <w:lvlText w:val="L2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6" w15:restartNumberingAfterBreak="0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3"/>
  </w:num>
  <w:num w:numId="4">
    <w:abstractNumId w:val="1"/>
  </w:num>
  <w:num w:numId="5">
    <w:abstractNumId w:val="6"/>
  </w:num>
  <w:num w:numId="6">
    <w:abstractNumId w:val="10"/>
  </w:num>
  <w:num w:numId="7">
    <w:abstractNumId w:val="4"/>
  </w:num>
  <w:num w:numId="8">
    <w:abstractNumId w:val="2"/>
  </w:num>
  <w:num w:numId="9">
    <w:abstractNumId w:val="5"/>
  </w:num>
  <w:num w:numId="10">
    <w:abstractNumId w:val="14"/>
  </w:num>
  <w:num w:numId="11">
    <w:abstractNumId w:val="13"/>
  </w:num>
  <w:num w:numId="12">
    <w:abstractNumId w:val="16"/>
  </w:num>
  <w:num w:numId="13">
    <w:abstractNumId w:val="8"/>
  </w:num>
  <w:num w:numId="14">
    <w:abstractNumId w:val="7"/>
  </w:num>
  <w:num w:numId="15">
    <w:abstractNumId w:val="12"/>
  </w:num>
  <w:num w:numId="16">
    <w:abstractNumId w:val="9"/>
  </w:num>
  <w:num w:numId="17">
    <w:abstractNumId w:val="11"/>
  </w:num>
  <w:num w:numId="18">
    <w:abstractNumId w:val="13"/>
    <w:lvlOverride w:ilvl="0">
      <w:startOverride w:val="1"/>
    </w:lvlOverride>
    <w:lvlOverride w:ilvl="1">
      <w:startOverride w:val="2"/>
    </w:lvlOverride>
  </w:num>
  <w:num w:numId="19">
    <w:abstractNumId w:val="13"/>
    <w:lvlOverride w:ilvl="0">
      <w:startOverride w:val="1"/>
    </w:lvlOverride>
    <w:lvlOverride w:ilvl="1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35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xtDAwNTO2tDA0NjBT0lEKTi0uzszPAykwrAUA7nU8yCwAAAA="/>
  </w:docVars>
  <w:rsids>
    <w:rsidRoot w:val="005A1BE5"/>
    <w:rsid w:val="00002D85"/>
    <w:rsid w:val="000154D5"/>
    <w:rsid w:val="000406DF"/>
    <w:rsid w:val="0006183A"/>
    <w:rsid w:val="00070ED6"/>
    <w:rsid w:val="0007404A"/>
    <w:rsid w:val="000A2A25"/>
    <w:rsid w:val="000A30C8"/>
    <w:rsid w:val="000A558B"/>
    <w:rsid w:val="000C0818"/>
    <w:rsid w:val="000C5EE3"/>
    <w:rsid w:val="000C7BD4"/>
    <w:rsid w:val="001055C8"/>
    <w:rsid w:val="00120A7E"/>
    <w:rsid w:val="00155B77"/>
    <w:rsid w:val="00162B21"/>
    <w:rsid w:val="0016310D"/>
    <w:rsid w:val="001C5E06"/>
    <w:rsid w:val="001C63EC"/>
    <w:rsid w:val="001E7E96"/>
    <w:rsid w:val="001F155C"/>
    <w:rsid w:val="001F58C6"/>
    <w:rsid w:val="0020151F"/>
    <w:rsid w:val="00232034"/>
    <w:rsid w:val="00272455"/>
    <w:rsid w:val="002909D7"/>
    <w:rsid w:val="00293368"/>
    <w:rsid w:val="002B00A0"/>
    <w:rsid w:val="002B0CB0"/>
    <w:rsid w:val="002B7940"/>
    <w:rsid w:val="002D3954"/>
    <w:rsid w:val="002D69EA"/>
    <w:rsid w:val="002F602C"/>
    <w:rsid w:val="002F6885"/>
    <w:rsid w:val="0032756E"/>
    <w:rsid w:val="00382515"/>
    <w:rsid w:val="003A299F"/>
    <w:rsid w:val="003A5506"/>
    <w:rsid w:val="003C170A"/>
    <w:rsid w:val="003F64B5"/>
    <w:rsid w:val="00404D4A"/>
    <w:rsid w:val="00431325"/>
    <w:rsid w:val="00441A9A"/>
    <w:rsid w:val="00470445"/>
    <w:rsid w:val="00483F44"/>
    <w:rsid w:val="00496977"/>
    <w:rsid w:val="004D1159"/>
    <w:rsid w:val="004F2ED2"/>
    <w:rsid w:val="005303DC"/>
    <w:rsid w:val="00576F91"/>
    <w:rsid w:val="005A1BE5"/>
    <w:rsid w:val="005B3523"/>
    <w:rsid w:val="005B5710"/>
    <w:rsid w:val="005B660A"/>
    <w:rsid w:val="005B796F"/>
    <w:rsid w:val="005C0154"/>
    <w:rsid w:val="005D2647"/>
    <w:rsid w:val="005D31D5"/>
    <w:rsid w:val="00600836"/>
    <w:rsid w:val="00633D62"/>
    <w:rsid w:val="00636F5B"/>
    <w:rsid w:val="00665DE6"/>
    <w:rsid w:val="00694738"/>
    <w:rsid w:val="006C17E2"/>
    <w:rsid w:val="006E6D84"/>
    <w:rsid w:val="0074728F"/>
    <w:rsid w:val="00760F9C"/>
    <w:rsid w:val="00773965"/>
    <w:rsid w:val="00795D23"/>
    <w:rsid w:val="007A1D50"/>
    <w:rsid w:val="007C2ADE"/>
    <w:rsid w:val="007D01BC"/>
    <w:rsid w:val="00802F80"/>
    <w:rsid w:val="00831494"/>
    <w:rsid w:val="008524D3"/>
    <w:rsid w:val="00853748"/>
    <w:rsid w:val="008542BF"/>
    <w:rsid w:val="00870288"/>
    <w:rsid w:val="00871A50"/>
    <w:rsid w:val="008879DD"/>
    <w:rsid w:val="00892678"/>
    <w:rsid w:val="008D303D"/>
    <w:rsid w:val="008D4672"/>
    <w:rsid w:val="008E3865"/>
    <w:rsid w:val="008F5F8E"/>
    <w:rsid w:val="00930234"/>
    <w:rsid w:val="00975E46"/>
    <w:rsid w:val="00976050"/>
    <w:rsid w:val="00984E1F"/>
    <w:rsid w:val="009917FF"/>
    <w:rsid w:val="009968A6"/>
    <w:rsid w:val="009A11AE"/>
    <w:rsid w:val="00A30E1A"/>
    <w:rsid w:val="00A37D9B"/>
    <w:rsid w:val="00A612E2"/>
    <w:rsid w:val="00A765AF"/>
    <w:rsid w:val="00A7701D"/>
    <w:rsid w:val="00A86370"/>
    <w:rsid w:val="00AB231F"/>
    <w:rsid w:val="00AC0456"/>
    <w:rsid w:val="00AE0B28"/>
    <w:rsid w:val="00AE4F91"/>
    <w:rsid w:val="00B139F9"/>
    <w:rsid w:val="00B16B0C"/>
    <w:rsid w:val="00B741EC"/>
    <w:rsid w:val="00B8055C"/>
    <w:rsid w:val="00B81751"/>
    <w:rsid w:val="00B90FAD"/>
    <w:rsid w:val="00B96369"/>
    <w:rsid w:val="00BB57AF"/>
    <w:rsid w:val="00BD7830"/>
    <w:rsid w:val="00BF2B0E"/>
    <w:rsid w:val="00BF6A84"/>
    <w:rsid w:val="00C018A1"/>
    <w:rsid w:val="00C14043"/>
    <w:rsid w:val="00C24D7A"/>
    <w:rsid w:val="00C40B0A"/>
    <w:rsid w:val="00C433AF"/>
    <w:rsid w:val="00C731A3"/>
    <w:rsid w:val="00C74834"/>
    <w:rsid w:val="00C8339F"/>
    <w:rsid w:val="00C87EE5"/>
    <w:rsid w:val="00CC38D7"/>
    <w:rsid w:val="00CF147C"/>
    <w:rsid w:val="00CF669B"/>
    <w:rsid w:val="00D22B8F"/>
    <w:rsid w:val="00D74FE7"/>
    <w:rsid w:val="00D80A2A"/>
    <w:rsid w:val="00D8373C"/>
    <w:rsid w:val="00DC6DC1"/>
    <w:rsid w:val="00E3066C"/>
    <w:rsid w:val="00E3519B"/>
    <w:rsid w:val="00E457CD"/>
    <w:rsid w:val="00E617DB"/>
    <w:rsid w:val="00E77385"/>
    <w:rsid w:val="00EA7C07"/>
    <w:rsid w:val="00EC614C"/>
    <w:rsid w:val="00EE198C"/>
    <w:rsid w:val="00EE782C"/>
    <w:rsid w:val="00F04BC8"/>
    <w:rsid w:val="00F06D08"/>
    <w:rsid w:val="00F21651"/>
    <w:rsid w:val="00F30725"/>
    <w:rsid w:val="00F33583"/>
    <w:rsid w:val="00F81117"/>
    <w:rsid w:val="00F90753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35BAD2"/>
  <w15:docId w15:val="{0632E9C0-5441-40DA-BD04-5379D4AFA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1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numPr>
        <w:ilvl w:val="2"/>
        <w:numId w:val="11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612E2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612E2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63B575-FBD4-45FE-9357-E0420C63BA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BC45B6-9218-4A6C-9DDF-726A1C1E58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D5E770-D11E-44C8-B13A-93E7DEE02E3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1425</Characters>
  <Application>Microsoft Office Word</Application>
  <DocSecurity>0</DocSecurity>
  <Lines>36</Lines>
  <Paragraphs>25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3</vt:i4>
      </vt:variant>
    </vt:vector>
  </HeadingPairs>
  <TitlesOfParts>
    <vt:vector size="4" baseType="lpstr">
      <vt:lpstr/>
      <vt:lpstr>Grundlagen Netzwerke </vt:lpstr>
      <vt:lpstr>    Datenaustausch</vt:lpstr>
      <vt:lpstr>        Sendungsinformationen</vt:lpstr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Textbureau Strauß</cp:lastModifiedBy>
  <cp:revision>35</cp:revision>
  <cp:lastPrinted>2018-08-15T07:20:00Z</cp:lastPrinted>
  <dcterms:created xsi:type="dcterms:W3CDTF">2017-10-14T12:06:00Z</dcterms:created>
  <dcterms:modified xsi:type="dcterms:W3CDTF">2021-09-06T16:13:00Z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